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56A265EF" w:rsidR="006553CF" w:rsidRPr="000132B4" w:rsidRDefault="006553CF" w:rsidP="007336A9">
      <w:pPr>
        <w:rPr>
          <w:rFonts w:ascii="Candara" w:hAnsi="Candara"/>
          <w:iCs/>
          <w:sz w:val="24"/>
          <w:szCs w:val="24"/>
          <w:vertAlign w:val="superscript"/>
        </w:rPr>
      </w:pPr>
    </w:p>
    <w:p w14:paraId="15AF8C81" w14:textId="41896D20" w:rsidR="00EC7FC2" w:rsidRDefault="00EC7FC2" w:rsidP="00980354">
      <w:pPr>
        <w:jc w:val="center"/>
        <w:rPr>
          <w:rFonts w:ascii="Candara" w:hAnsi="Candara"/>
          <w:iCs/>
          <w:sz w:val="24"/>
          <w:szCs w:val="24"/>
        </w:rPr>
      </w:pPr>
      <w:r>
        <w:rPr>
          <w:rFonts w:ascii="Candara" w:hAnsi="Candara"/>
          <w:iCs/>
          <w:sz w:val="24"/>
          <w:szCs w:val="24"/>
        </w:rPr>
        <w:t>Zestawienie materiałów</w:t>
      </w:r>
      <w:r w:rsidR="00AC0CB2">
        <w:rPr>
          <w:rFonts w:ascii="Candara" w:hAnsi="Candara"/>
          <w:iCs/>
          <w:sz w:val="24"/>
          <w:szCs w:val="24"/>
        </w:rPr>
        <w:t xml:space="preserve"> i lista wyrobów w typoszeregu</w:t>
      </w:r>
    </w:p>
    <w:p w14:paraId="7B5A26FD" w14:textId="77777777" w:rsidR="00D47820" w:rsidRPr="000132B4" w:rsidRDefault="00D47820" w:rsidP="00D47820">
      <w:pPr>
        <w:rPr>
          <w:rFonts w:ascii="Candara" w:hAnsi="Candara"/>
          <w:sz w:val="24"/>
          <w:szCs w:val="24"/>
        </w:rPr>
      </w:pPr>
    </w:p>
    <w:p w14:paraId="3392FBEF" w14:textId="09F6F689" w:rsidR="00DD14E3" w:rsidRPr="00DD14E3" w:rsidRDefault="00D47820" w:rsidP="00DD14E3">
      <w:pPr>
        <w:pStyle w:val="Akapitzlist"/>
        <w:numPr>
          <w:ilvl w:val="0"/>
          <w:numId w:val="18"/>
        </w:numPr>
      </w:pPr>
      <w:r w:rsidRPr="000132B4">
        <w:rPr>
          <w:rFonts w:ascii="Candara" w:hAnsi="Candara"/>
          <w:sz w:val="24"/>
          <w:szCs w:val="24"/>
        </w:rPr>
        <w:t>Informacje ogólne</w:t>
      </w:r>
      <w:r w:rsidR="00DD14E3">
        <w:rPr>
          <w:rFonts w:ascii="Candara" w:hAnsi="Candara"/>
          <w:sz w:val="24"/>
          <w:szCs w:val="24"/>
        </w:rPr>
        <w:t>:</w:t>
      </w:r>
    </w:p>
    <w:p w14:paraId="2F785790" w14:textId="77777777" w:rsidR="00DA6E76" w:rsidRDefault="00DA6E76" w:rsidP="00DD14E3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7304363" w14:textId="1FEBADD4" w:rsidR="00DD14E3" w:rsidRPr="00DD14E3" w:rsidRDefault="00DD14E3" w:rsidP="00DA6E76">
      <w:pPr>
        <w:ind w:firstLine="720"/>
        <w:rPr>
          <w:rFonts w:ascii="Calibri" w:hAnsi="Calibri"/>
          <w:sz w:val="22"/>
          <w:szCs w:val="22"/>
        </w:rPr>
      </w:pPr>
      <w:r w:rsidRPr="00DA6E76">
        <w:rPr>
          <w:rFonts w:ascii="Candara" w:hAnsi="Candara"/>
          <w:sz w:val="24"/>
          <w:szCs w:val="24"/>
        </w:rPr>
        <w:t>Cel złożenia formularza:</w:t>
      </w:r>
    </w:p>
    <w:p w14:paraId="722A3D4D" w14:textId="57B2BA22" w:rsidR="00DD14E3" w:rsidRPr="00DA6E76" w:rsidRDefault="00A04F05" w:rsidP="00DA6E76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031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4E3" w:rsidRPr="00DA6E76">
        <w:rPr>
          <w:rFonts w:ascii="Candara" w:hAnsi="Candara"/>
          <w:sz w:val="24"/>
          <w:szCs w:val="24"/>
        </w:rPr>
        <w:t xml:space="preserve"> po raz pierwszy</w:t>
      </w:r>
    </w:p>
    <w:p w14:paraId="28B1D223" w14:textId="71E24019" w:rsidR="00DD14E3" w:rsidRDefault="00A04F05" w:rsidP="00DA6E76">
      <w:pPr>
        <w:ind w:left="720"/>
      </w:pPr>
      <w:sdt>
        <w:sdtPr>
          <w:rPr>
            <w:rFonts w:ascii="MS Gothic" w:eastAsia="MS Gothic" w:hAnsi="MS Gothic"/>
            <w:sz w:val="24"/>
            <w:szCs w:val="24"/>
          </w:rPr>
          <w:id w:val="9991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4E3" w:rsidRPr="00DA6E76">
        <w:rPr>
          <w:rFonts w:ascii="Candara" w:hAnsi="Candara"/>
          <w:sz w:val="24"/>
          <w:szCs w:val="24"/>
        </w:rPr>
        <w:t xml:space="preserve"> korekta </w:t>
      </w:r>
      <w:r w:rsidR="00DA6E76" w:rsidRPr="00DA6E76">
        <w:rPr>
          <w:rFonts w:ascii="Candara" w:hAnsi="Candara"/>
          <w:sz w:val="24"/>
          <w:szCs w:val="24"/>
        </w:rPr>
        <w:t xml:space="preserve">wcześniej </w:t>
      </w:r>
      <w:r w:rsidR="00DD14E3" w:rsidRPr="00DA6E76">
        <w:rPr>
          <w:rFonts w:ascii="Candara" w:hAnsi="Candara"/>
          <w:sz w:val="24"/>
          <w:szCs w:val="24"/>
        </w:rPr>
        <w:t>złożonego formularza</w:t>
      </w:r>
    </w:p>
    <w:p w14:paraId="0031A593" w14:textId="77777777" w:rsidR="00DD14E3" w:rsidRPr="007336A9" w:rsidRDefault="00DD14E3" w:rsidP="00DD14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5087"/>
        <w:gridCol w:w="9690"/>
      </w:tblGrid>
      <w:tr w:rsidR="001414D6" w:rsidRPr="00D258EF" w14:paraId="2EB76430" w14:textId="77777777" w:rsidTr="00DA6E76">
        <w:trPr>
          <w:trHeight w:val="324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0132B4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0132B4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414D6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414D6" w:rsidRPr="00D258EF" w14:paraId="099D589E" w14:textId="2527A74F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414D6" w:rsidRPr="000132B4" w:rsidRDefault="001414D6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0C11D470" w:rsidR="001414D6" w:rsidRPr="00420134" w:rsidRDefault="00B30150" w:rsidP="00EF1A4E">
            <w:pPr>
              <w:rPr>
                <w:rFonts w:ascii="Candara" w:hAnsi="Candara"/>
                <w:sz w:val="24"/>
                <w:szCs w:val="24"/>
              </w:rPr>
            </w:pPr>
            <w:r w:rsidRPr="00420134">
              <w:rPr>
                <w:rFonts w:ascii="Candara" w:hAnsi="Candara"/>
                <w:sz w:val="24"/>
                <w:szCs w:val="24"/>
              </w:rPr>
              <w:t>Nr wniosku</w:t>
            </w:r>
            <w:r w:rsidRPr="00420134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  <w:r w:rsidR="00E06101">
              <w:rPr>
                <w:rFonts w:ascii="Candara" w:hAnsi="Candara"/>
                <w:sz w:val="24"/>
                <w:szCs w:val="24"/>
              </w:rPr>
              <w:t>(je</w:t>
            </w:r>
            <w:r w:rsidR="0067276A">
              <w:rPr>
                <w:rFonts w:ascii="Candara" w:hAnsi="Candara"/>
                <w:sz w:val="24"/>
                <w:szCs w:val="24"/>
              </w:rPr>
              <w:t>żeli nadany</w:t>
            </w:r>
            <w:r w:rsidR="00E06101">
              <w:rPr>
                <w:rFonts w:ascii="Candara" w:hAnsi="Candara"/>
                <w:sz w:val="24"/>
                <w:szCs w:val="24"/>
              </w:rPr>
              <w:t>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610B9E" w:rsidRPr="007336A9" w:rsidRDefault="00610B9E" w:rsidP="007336A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C4872" w:rsidRPr="00D258EF" w14:paraId="77D2A5E9" w14:textId="77777777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DC4872" w:rsidRDefault="00DC4872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715D34C5" w:rsidR="00DC4872" w:rsidRPr="003F4D11" w:rsidRDefault="00DC4872" w:rsidP="00EF1A4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DC4872" w:rsidRPr="00DC4872" w:rsidRDefault="00DC487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10B9E" w:rsidRPr="00D258EF" w14:paraId="409F34DD" w14:textId="77777777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2B48BCE2" w:rsidR="00610B9E" w:rsidRDefault="00C000FA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4DB4E3BA" w:rsidR="00610B9E" w:rsidRPr="000132B4" w:rsidRDefault="00610B9E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Data złożenia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610B9E" w:rsidRDefault="00610B9E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546FC" w:rsidRPr="00D258EF" w14:paraId="2D370647" w14:textId="77777777" w:rsidTr="00FD31B1">
        <w:trPr>
          <w:trHeight w:val="2415"/>
        </w:trPr>
        <w:tc>
          <w:tcPr>
            <w:tcW w:w="151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010425" w14:textId="74132AEE" w:rsidR="004546FC" w:rsidRPr="007336A9" w:rsidRDefault="004546FC" w:rsidP="007336A9">
            <w:pPr>
              <w:pStyle w:val="Akapitzlist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7336A9">
              <w:rPr>
                <w:rFonts w:ascii="Candara" w:hAnsi="Candara"/>
                <w:b/>
                <w:bCs/>
                <w:sz w:val="24"/>
                <w:szCs w:val="24"/>
              </w:rPr>
              <w:t>UWAGA</w:t>
            </w:r>
          </w:p>
          <w:p w14:paraId="243DAD2E" w14:textId="1ECDB071" w:rsidR="005C7EA6" w:rsidRPr="007336A9" w:rsidRDefault="004546FC" w:rsidP="005C7EA6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7336A9">
              <w:rPr>
                <w:rFonts w:ascii="Candara" w:hAnsi="Candara"/>
                <w:b/>
                <w:bCs/>
                <w:sz w:val="24"/>
                <w:szCs w:val="24"/>
              </w:rPr>
              <w:t>T</w:t>
            </w:r>
            <w:r w:rsidRPr="007336A9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yposzereg</w:t>
            </w:r>
            <w:r w:rsidRPr="007336A9">
              <w:rPr>
                <w:rFonts w:ascii="Candara" w:eastAsiaTheme="minorHAnsi" w:hAnsi="Candara"/>
                <w:sz w:val="24"/>
                <w:szCs w:val="24"/>
              </w:rPr>
              <w:t xml:space="preserve"> obejmuje wyroby, które mają to samo przeznaczenie i ich poszczególne elementy konstrukcyjne są wykonane z tych samych materiałów. Wyroby należące do typoszeregu zawsze zawierają te same materiały </w:t>
            </w:r>
            <w:r w:rsidRPr="007336A9">
              <w:rPr>
                <w:rFonts w:ascii="Candara" w:eastAsiaTheme="minorHAnsi" w:hAnsi="Candara"/>
                <w:sz w:val="24"/>
                <w:szCs w:val="24"/>
                <w:u w:val="single"/>
              </w:rPr>
              <w:t>kontaktujące się z wodą</w:t>
            </w:r>
            <w:r w:rsidRPr="007336A9">
              <w:rPr>
                <w:rFonts w:ascii="Candara" w:eastAsiaTheme="minorHAnsi" w:hAnsi="Candara"/>
                <w:sz w:val="24"/>
                <w:szCs w:val="24"/>
              </w:rPr>
              <w:t xml:space="preserve">, przy czym mogą różnić się wielkością, kształtem, elementami, które </w:t>
            </w:r>
            <w:r w:rsidRPr="007336A9">
              <w:rPr>
                <w:rFonts w:ascii="Candara" w:eastAsiaTheme="minorHAnsi" w:hAnsi="Candara"/>
                <w:sz w:val="24"/>
                <w:szCs w:val="24"/>
                <w:u w:val="single"/>
              </w:rPr>
              <w:t>nie mają</w:t>
            </w:r>
            <w:r w:rsidRPr="007336A9">
              <w:rPr>
                <w:rFonts w:ascii="Candara" w:eastAsiaTheme="minorHAnsi" w:hAnsi="Candara"/>
                <w:sz w:val="24"/>
                <w:szCs w:val="24"/>
              </w:rPr>
              <w:t xml:space="preserve"> kontaktu z wodą.</w:t>
            </w:r>
            <w:r w:rsidR="00A3040C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</w:p>
          <w:p w14:paraId="7D3B87AB" w14:textId="09AF966A" w:rsidR="004546FC" w:rsidRPr="007336A9" w:rsidRDefault="004546FC" w:rsidP="007336A9">
            <w:pPr>
              <w:rPr>
                <w:rFonts w:ascii="Candara" w:hAnsi="Candara"/>
                <w:sz w:val="24"/>
                <w:szCs w:val="24"/>
              </w:rPr>
            </w:pPr>
            <w:r w:rsidRPr="007336A9">
              <w:rPr>
                <w:rFonts w:ascii="Candara" w:hAnsi="Candara"/>
                <w:sz w:val="24"/>
                <w:szCs w:val="24"/>
              </w:rPr>
              <w:t xml:space="preserve">Jeżeli wiosek obejmuje więcej niż jeden typoszereg wyrobów to </w:t>
            </w:r>
            <w:r w:rsidRPr="007336A9">
              <w:rPr>
                <w:rFonts w:ascii="Candara" w:hAnsi="Candara"/>
                <w:b/>
                <w:bCs/>
                <w:sz w:val="24"/>
                <w:szCs w:val="24"/>
              </w:rPr>
              <w:t>formularz powinien być złożony dla każdego z nich oddzielnie</w:t>
            </w:r>
            <w:r w:rsidR="0022588E" w:rsidRPr="007336A9">
              <w:rPr>
                <w:rFonts w:ascii="Candara" w:hAnsi="Candara"/>
                <w:b/>
                <w:bCs/>
                <w:sz w:val="24"/>
                <w:szCs w:val="24"/>
              </w:rPr>
              <w:t>.</w:t>
            </w:r>
            <w:r w:rsidRPr="007336A9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437A765" w14:textId="77777777" w:rsidR="00BA775E" w:rsidRPr="007336A9" w:rsidRDefault="00BA775E" w:rsidP="007336A9">
            <w:pPr>
              <w:pStyle w:val="Akapitzlist"/>
              <w:rPr>
                <w:rFonts w:ascii="Candara" w:hAnsi="Candara"/>
                <w:sz w:val="24"/>
                <w:szCs w:val="24"/>
              </w:rPr>
            </w:pPr>
          </w:p>
          <w:p w14:paraId="3CF5652B" w14:textId="46A30DE0" w:rsidR="004546FC" w:rsidRPr="007336A9" w:rsidRDefault="00EA3A7F" w:rsidP="007336A9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7336A9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Produkt reprezentatywny</w:t>
            </w:r>
            <w:r w:rsidRPr="007336A9">
              <w:rPr>
                <w:rFonts w:ascii="Candara" w:eastAsiaTheme="minorHAnsi" w:hAnsi="Candara"/>
                <w:sz w:val="24"/>
                <w:szCs w:val="24"/>
              </w:rPr>
              <w:t xml:space="preserve"> to produkt o najwyższym stopniu skomplikowania oraz o największych wymiarach, który zawiera wszystkie materiały obecne w wyrobach należących do jego typoszeregu.</w:t>
            </w:r>
          </w:p>
        </w:tc>
      </w:tr>
      <w:tr w:rsidR="001414D6" w:rsidRPr="00D258EF" w14:paraId="6FA5D411" w14:textId="6EA3967F" w:rsidTr="00DA6E76">
        <w:trPr>
          <w:trHeight w:val="596"/>
        </w:trPr>
        <w:tc>
          <w:tcPr>
            <w:tcW w:w="349" w:type="dxa"/>
            <w:shd w:val="clear" w:color="auto" w:fill="B4C6E7" w:themeFill="accent1" w:themeFillTint="66"/>
          </w:tcPr>
          <w:p w14:paraId="1B9AE3A2" w14:textId="5935F485" w:rsidR="001414D6" w:rsidRPr="000132B4" w:rsidRDefault="00C000FA" w:rsidP="00075B0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7" w:type="dxa"/>
            <w:shd w:val="clear" w:color="auto" w:fill="B4C6E7" w:themeFill="accent1" w:themeFillTint="66"/>
            <w:vAlign w:val="center"/>
          </w:tcPr>
          <w:p w14:paraId="523E83B1" w14:textId="170CA083" w:rsidR="001414D6" w:rsidRPr="007336A9" w:rsidRDefault="001414D6" w:rsidP="00D172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Nazwa typoszeregu</w:t>
            </w:r>
          </w:p>
          <w:p w14:paraId="45E83285" w14:textId="74362AA1" w:rsidR="001414D6" w:rsidRPr="000132B4" w:rsidRDefault="001414D6" w:rsidP="00EC7FC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690" w:type="dxa"/>
          </w:tcPr>
          <w:p w14:paraId="14D1879E" w14:textId="2C44ABF2" w:rsidR="001414D6" w:rsidRPr="00D258EF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1414D6" w:rsidRPr="00D258EF" w14:paraId="6C702E15" w14:textId="3D039971" w:rsidTr="00DA6E76">
        <w:tc>
          <w:tcPr>
            <w:tcW w:w="349" w:type="dxa"/>
            <w:shd w:val="clear" w:color="auto" w:fill="B4C6E7" w:themeFill="accent1" w:themeFillTint="66"/>
          </w:tcPr>
          <w:p w14:paraId="58B1EB5C" w14:textId="42BB6EB8" w:rsidR="001414D6" w:rsidRPr="000132B4" w:rsidRDefault="00C000FA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5087" w:type="dxa"/>
            <w:shd w:val="clear" w:color="auto" w:fill="B4C6E7" w:themeFill="accent1" w:themeFillTint="66"/>
            <w:vAlign w:val="center"/>
          </w:tcPr>
          <w:p w14:paraId="60F0A4AB" w14:textId="5A767F8E" w:rsidR="001414D6" w:rsidRPr="000132B4" w:rsidRDefault="001414D6" w:rsidP="00D172BD">
            <w:pPr>
              <w:rPr>
                <w:rFonts w:ascii="Candara" w:hAnsi="Candara"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Nazwa</w:t>
            </w:r>
            <w:r>
              <w:rPr>
                <w:rFonts w:ascii="Candara" w:hAnsi="Candara"/>
                <w:sz w:val="24"/>
                <w:szCs w:val="24"/>
              </w:rPr>
              <w:t xml:space="preserve"> (nazwa handlowa, model)</w:t>
            </w:r>
            <w:r w:rsidRPr="000132B4">
              <w:rPr>
                <w:rFonts w:ascii="Candara" w:hAnsi="Candara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z w:val="24"/>
                <w:szCs w:val="24"/>
              </w:rPr>
              <w:t>wyrobu</w:t>
            </w:r>
            <w:r w:rsidRPr="000132B4">
              <w:rPr>
                <w:rFonts w:ascii="Candara" w:hAnsi="Candara"/>
                <w:sz w:val="24"/>
                <w:szCs w:val="24"/>
              </w:rPr>
              <w:t xml:space="preserve"> reprezentatywnego dla typoszeregu</w:t>
            </w:r>
          </w:p>
          <w:p w14:paraId="27533C43" w14:textId="3EEAB0C4" w:rsidR="001414D6" w:rsidRPr="000132B4" w:rsidRDefault="001414D6" w:rsidP="00D172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690" w:type="dxa"/>
          </w:tcPr>
          <w:p w14:paraId="4E22671B" w14:textId="618533E9" w:rsidR="001414D6" w:rsidRPr="00D258EF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A4EAE63" w14:textId="77777777" w:rsidR="00246308" w:rsidRPr="007336A9" w:rsidRDefault="00246308" w:rsidP="007336A9">
      <w:pPr>
        <w:rPr>
          <w:rFonts w:ascii="Candara" w:hAnsi="Candara"/>
          <w:b/>
          <w:bCs/>
          <w:sz w:val="24"/>
          <w:szCs w:val="24"/>
          <w:u w:val="single"/>
        </w:rPr>
      </w:pPr>
    </w:p>
    <w:p w14:paraId="53D6A1BE" w14:textId="007EF825" w:rsidR="00246308" w:rsidRPr="007336A9" w:rsidRDefault="000132B4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lastRenderedPageBreak/>
        <w:t xml:space="preserve">Wyrób reprezentatywny - rysunek </w:t>
      </w:r>
      <w:r w:rsidR="00CB6395">
        <w:rPr>
          <w:rFonts w:ascii="Candara" w:hAnsi="Candara"/>
          <w:sz w:val="24"/>
          <w:szCs w:val="24"/>
        </w:rPr>
        <w:t>(wkleić lub dołączyć w osobnym pliku)</w:t>
      </w:r>
    </w:p>
    <w:p w14:paraId="23D7FEF4" w14:textId="77777777" w:rsidR="000132B4" w:rsidRPr="007336A9" w:rsidRDefault="000132B4" w:rsidP="007336A9"/>
    <w:p w14:paraId="491AD095" w14:textId="7345CD0A" w:rsidR="00D258EF" w:rsidRDefault="00CB6395" w:rsidP="000132B4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Dr</w:t>
      </w:r>
      <w:r w:rsidR="41357CD6" w:rsidRPr="007336A9">
        <w:rPr>
          <w:rFonts w:ascii="Candara" w:hAnsi="Candara"/>
          <w:sz w:val="24"/>
          <w:szCs w:val="24"/>
        </w:rPr>
        <w:t xml:space="preserve">oga przepływu wody powinna być wyraźnie oznaczona </w:t>
      </w:r>
      <w:r w:rsidR="00AC6C6C" w:rsidRPr="007336A9">
        <w:rPr>
          <w:rFonts w:ascii="Candara" w:hAnsi="Candara"/>
          <w:sz w:val="24"/>
          <w:szCs w:val="24"/>
        </w:rPr>
        <w:t xml:space="preserve">np. </w:t>
      </w:r>
      <w:r w:rsidR="41357CD6" w:rsidRPr="007336A9">
        <w:rPr>
          <w:rFonts w:ascii="Candara" w:hAnsi="Candara"/>
          <w:color w:val="4472C4" w:themeColor="accent1"/>
          <w:sz w:val="24"/>
          <w:szCs w:val="24"/>
        </w:rPr>
        <w:t>kolorem niebieskim</w:t>
      </w:r>
      <w:r w:rsidR="41357CD6" w:rsidRPr="007336A9">
        <w:rPr>
          <w:rFonts w:ascii="Candara" w:hAnsi="Candara"/>
          <w:sz w:val="24"/>
          <w:szCs w:val="24"/>
        </w:rPr>
        <w:t>.</w:t>
      </w:r>
      <w:r w:rsidR="32E1680E" w:rsidRPr="007336A9">
        <w:rPr>
          <w:rFonts w:ascii="Candara" w:hAnsi="Candara"/>
          <w:sz w:val="24"/>
          <w:szCs w:val="24"/>
        </w:rPr>
        <w:t xml:space="preserve"> </w:t>
      </w:r>
    </w:p>
    <w:p w14:paraId="64100076" w14:textId="0A0EEAE6" w:rsidR="000132B4" w:rsidRPr="007336A9" w:rsidRDefault="1F6A09BC" w:rsidP="007336A9">
      <w:p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Wszystkie elementy </w:t>
      </w:r>
      <w:r w:rsidR="3E30DA43" w:rsidRPr="007336A9">
        <w:rPr>
          <w:rFonts w:ascii="Candara" w:hAnsi="Candara"/>
          <w:sz w:val="24"/>
          <w:szCs w:val="24"/>
        </w:rPr>
        <w:t xml:space="preserve">konstrukcyjne </w:t>
      </w:r>
      <w:r w:rsidR="04285320" w:rsidRPr="007336A9">
        <w:rPr>
          <w:rFonts w:ascii="Candara" w:hAnsi="Candara"/>
          <w:sz w:val="24"/>
          <w:szCs w:val="24"/>
        </w:rPr>
        <w:t>produktu</w:t>
      </w:r>
      <w:r w:rsidR="336588A9" w:rsidRPr="007336A9">
        <w:rPr>
          <w:rFonts w:ascii="Candara" w:hAnsi="Candara"/>
          <w:sz w:val="24"/>
          <w:szCs w:val="24"/>
        </w:rPr>
        <w:t>, zarówno kontaktujące się z wodą i bez kontaktu z wodą</w:t>
      </w:r>
      <w:r w:rsidR="5AD8CAA7" w:rsidRPr="007336A9">
        <w:rPr>
          <w:rFonts w:ascii="Candara" w:hAnsi="Candara"/>
          <w:sz w:val="24"/>
          <w:szCs w:val="24"/>
        </w:rPr>
        <w:t>,</w:t>
      </w:r>
      <w:r w:rsidRPr="007336A9">
        <w:rPr>
          <w:rFonts w:ascii="Candara" w:hAnsi="Candara"/>
          <w:sz w:val="24"/>
          <w:szCs w:val="24"/>
        </w:rPr>
        <w:t xml:space="preserve"> </w:t>
      </w:r>
      <w:r w:rsidR="586862F4" w:rsidRPr="007336A9">
        <w:rPr>
          <w:rFonts w:ascii="Candara" w:hAnsi="Candara"/>
          <w:sz w:val="24"/>
          <w:szCs w:val="24"/>
        </w:rPr>
        <w:t>musz</w:t>
      </w:r>
      <w:r w:rsidR="008E699D" w:rsidRPr="007336A9">
        <w:rPr>
          <w:rFonts w:ascii="Candara" w:hAnsi="Candara"/>
          <w:sz w:val="24"/>
          <w:szCs w:val="24"/>
        </w:rPr>
        <w:t>ą</w:t>
      </w:r>
      <w:r w:rsidR="586862F4" w:rsidRPr="007336A9">
        <w:rPr>
          <w:rFonts w:ascii="Candara" w:hAnsi="Candara"/>
          <w:sz w:val="24"/>
          <w:szCs w:val="24"/>
        </w:rPr>
        <w:t xml:space="preserve"> być</w:t>
      </w:r>
      <w:r w:rsidRPr="007336A9">
        <w:rPr>
          <w:rFonts w:ascii="Candara" w:hAnsi="Candara"/>
          <w:sz w:val="24"/>
          <w:szCs w:val="24"/>
        </w:rPr>
        <w:t xml:space="preserve"> ponumerowane. </w:t>
      </w:r>
    </w:p>
    <w:p w14:paraId="67A850AF" w14:textId="0127EFC3" w:rsidR="000132B4" w:rsidRPr="007336A9" w:rsidRDefault="000132B4" w:rsidP="007336A9">
      <w:pPr>
        <w:rPr>
          <w:rFonts w:ascii="Candara" w:hAnsi="Candara"/>
          <w:sz w:val="24"/>
          <w:szCs w:val="24"/>
        </w:rPr>
      </w:pPr>
    </w:p>
    <w:p w14:paraId="65CF7C78" w14:textId="77777777" w:rsidR="00D258EF" w:rsidRDefault="00D258EF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14:paraId="40DEC402" w14:textId="77777777" w:rsidR="009F1E1A" w:rsidRPr="007336A9" w:rsidRDefault="009F1E1A" w:rsidP="007336A9">
      <w:pPr>
        <w:rPr>
          <w:rFonts w:ascii="Candara" w:hAnsi="Candara"/>
          <w:sz w:val="30"/>
          <w:szCs w:val="30"/>
        </w:rPr>
      </w:pPr>
    </w:p>
    <w:p w14:paraId="51BC4D53" w14:textId="5CC4BA8E" w:rsidR="00FF5215" w:rsidRDefault="00D258EF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Wyrób reprezentatywny - m</w:t>
      </w:r>
      <w:r w:rsidR="00FF5215" w:rsidRPr="007336A9">
        <w:rPr>
          <w:rFonts w:ascii="Candara" w:hAnsi="Candara"/>
          <w:sz w:val="24"/>
          <w:szCs w:val="24"/>
        </w:rPr>
        <w:t>ateriały</w:t>
      </w:r>
    </w:p>
    <w:p w14:paraId="26772DA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36C293EC" w14:textId="0BF83AD8" w:rsidR="00884B1C" w:rsidRPr="007336A9" w:rsidRDefault="00884B1C" w:rsidP="007336A9">
      <w:p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Numerację zgodną z rysunkiem technicznym należy zachować w poniższych </w:t>
      </w:r>
      <w:r>
        <w:rPr>
          <w:rFonts w:ascii="Candara" w:hAnsi="Candara"/>
          <w:sz w:val="24"/>
          <w:szCs w:val="24"/>
        </w:rPr>
        <w:t>T</w:t>
      </w:r>
      <w:r w:rsidRPr="007336A9">
        <w:rPr>
          <w:rFonts w:ascii="Candara" w:hAnsi="Candara"/>
          <w:sz w:val="24"/>
          <w:szCs w:val="24"/>
        </w:rPr>
        <w:t>abel</w:t>
      </w:r>
      <w:r w:rsidR="008C66ED">
        <w:rPr>
          <w:rFonts w:ascii="Candara" w:hAnsi="Candara"/>
          <w:sz w:val="24"/>
          <w:szCs w:val="24"/>
        </w:rPr>
        <w:t>i</w:t>
      </w:r>
      <w:r w:rsidRPr="007336A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A</w:t>
      </w:r>
    </w:p>
    <w:p w14:paraId="580AEC9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623A629B" w14:textId="014FB65F" w:rsidR="009F1E1A" w:rsidRDefault="00CB6395" w:rsidP="009F1E1A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Tabela </w:t>
      </w:r>
      <w:r w:rsidR="009F1E1A">
        <w:rPr>
          <w:rFonts w:ascii="Candara" w:hAnsi="Candara"/>
          <w:sz w:val="22"/>
          <w:szCs w:val="22"/>
        </w:rPr>
        <w:t xml:space="preserve">A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73"/>
        <w:gridCol w:w="1762"/>
        <w:gridCol w:w="2079"/>
        <w:gridCol w:w="1708"/>
        <w:gridCol w:w="1461"/>
        <w:gridCol w:w="1010"/>
        <w:gridCol w:w="1525"/>
        <w:gridCol w:w="1642"/>
        <w:gridCol w:w="2105"/>
      </w:tblGrid>
      <w:tr w:rsidR="00884B1C" w:rsidRPr="00CE0837" w14:paraId="50000C7D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05AB64" w14:textId="7777777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43843" w14:textId="3BCB1C52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F4578" w14:textId="5EE7E38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8F259" w14:textId="284834AD" w:rsidR="001414D6" w:rsidRPr="001414D6" w:rsidRDefault="001414D6" w:rsidP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760D6F" w14:textId="774AA0C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E31A4" w14:textId="7712A66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F34402" w14:textId="20D24788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84DC10" w14:textId="6757A165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FB3BC3" w14:textId="7CAD03A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307B89" w14:textId="6F4CDE3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I</w:t>
            </w:r>
          </w:p>
        </w:tc>
      </w:tr>
      <w:tr w:rsidR="00884B1C" w:rsidRPr="00CE0837" w14:paraId="1E344ACA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DAB002" w14:textId="5B9D6858" w:rsidR="001414D6" w:rsidRPr="001414D6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D62E08" w14:textId="378CDBD8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Nr</w:t>
            </w:r>
          </w:p>
          <w:p w14:paraId="7D354D46" w14:textId="77777777" w:rsidR="00E07C22" w:rsidRDefault="00E07C22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2B63B9DB" w14:textId="77777777" w:rsidR="00E07C22" w:rsidRDefault="00E07C22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1D0CE0F4" w14:textId="21922801" w:rsidR="001414D6" w:rsidRPr="007336A9" w:rsidRDefault="001414D6" w:rsidP="00DC180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Zgodnie z załączonym rysunkiem technicznym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CBD6A0" w14:textId="77B828D4" w:rsidR="001414D6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Element</w:t>
            </w:r>
            <w:r w:rsidR="00E07C22">
              <w:rPr>
                <w:rFonts w:ascii="Candara" w:hAnsi="Candara"/>
                <w:sz w:val="22"/>
                <w:szCs w:val="22"/>
              </w:rPr>
              <w:t xml:space="preserve"> konstrukcyjny</w:t>
            </w:r>
          </w:p>
          <w:p w14:paraId="66BC820F" w14:textId="77777777" w:rsidR="00E07C22" w:rsidRPr="007336A9" w:rsidRDefault="00E07C22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EBE45" w14:textId="300E60E3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Zgodnie z załączonym rysunkiem technicznym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3C5543" w14:textId="77777777" w:rsidR="001414D6" w:rsidRDefault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Materiały</w:t>
            </w:r>
          </w:p>
          <w:p w14:paraId="02E1C712" w14:textId="77777777" w:rsidR="00314C1E" w:rsidRPr="007336A9" w:rsidRDefault="00314C1E" w:rsidP="007336A9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27BCA580" w14:textId="6A0A0DDE" w:rsidR="001414D6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14C1E">
              <w:rPr>
                <w:rFonts w:ascii="Candara" w:hAnsi="Candara"/>
                <w:sz w:val="22"/>
                <w:szCs w:val="22"/>
              </w:rPr>
              <w:t>M</w:t>
            </w:r>
            <w:r w:rsidRPr="007336A9">
              <w:rPr>
                <w:rFonts w:ascii="Candara" w:hAnsi="Candara"/>
                <w:sz w:val="22"/>
                <w:szCs w:val="22"/>
              </w:rPr>
              <w:t>etalowe –</w:t>
            </w:r>
            <w:r w:rsidR="00314C1E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36A9">
              <w:rPr>
                <w:rFonts w:ascii="Candara" w:hAnsi="Candara"/>
                <w:sz w:val="22"/>
                <w:szCs w:val="22"/>
              </w:rPr>
              <w:t>nazw</w:t>
            </w:r>
            <w:r w:rsidR="00314C1E">
              <w:rPr>
                <w:rFonts w:ascii="Candara" w:hAnsi="Candara"/>
                <w:sz w:val="22"/>
                <w:szCs w:val="22"/>
              </w:rPr>
              <w:t>a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i gatunek stopu</w:t>
            </w:r>
          </w:p>
          <w:p w14:paraId="6DD2628B" w14:textId="77777777" w:rsidR="00314C1E" w:rsidRPr="007336A9" w:rsidRDefault="00314C1E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</w:p>
          <w:p w14:paraId="0B25DC1F" w14:textId="57A09C1A" w:rsidR="001414D6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Tworzywa – nazwa </w:t>
            </w:r>
          </w:p>
          <w:p w14:paraId="02C95B25" w14:textId="77777777" w:rsidR="00314C1E" w:rsidRPr="007336A9" w:rsidRDefault="00314C1E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</w:p>
          <w:p w14:paraId="0D29A28D" w14:textId="55825721" w:rsidR="00314C1E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Powłoki ochronne – nazwa, nr CAS</w:t>
            </w:r>
          </w:p>
          <w:p w14:paraId="467A42B7" w14:textId="25FA44AF" w:rsidR="001414D6" w:rsidRPr="007336A9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  </w:t>
            </w:r>
          </w:p>
          <w:p w14:paraId="5B5E3BD3" w14:textId="31E86193" w:rsidR="001414D6" w:rsidRPr="007336A9" w:rsidRDefault="001414D6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Inne – nazwa, nr</w:t>
            </w:r>
            <w:r w:rsidR="00C33760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7336A9">
              <w:rPr>
                <w:rFonts w:ascii="Candara" w:hAnsi="Candara"/>
                <w:sz w:val="22"/>
                <w:szCs w:val="22"/>
              </w:rPr>
              <w:t>CAS.</w:t>
            </w:r>
          </w:p>
          <w:p w14:paraId="2B65F8F9" w14:textId="4929E338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C1072B7" w:rsidR="001414D6" w:rsidRPr="007336A9" w:rsidRDefault="001414D6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Nazwa handlowa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14CDEAC6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Producent</w:t>
            </w:r>
            <w:r w:rsidR="00884B1C">
              <w:rPr>
                <w:rFonts w:ascii="Candara" w:hAnsi="Candara"/>
                <w:sz w:val="22"/>
                <w:szCs w:val="22"/>
              </w:rPr>
              <w:t xml:space="preserve"> oryginalny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096515" w14:textId="1EC2F3D0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Kontakt z wodą</w:t>
            </w:r>
          </w:p>
          <w:p w14:paraId="7C77A407" w14:textId="77777777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TAK/NIE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68819D" w14:textId="38103733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Powierzchnia kontaktu z wodą w cm</w:t>
            </w:r>
            <w:r w:rsidRPr="007336A9">
              <w:rPr>
                <w:rFonts w:ascii="Candara" w:hAnsi="Candar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44CDBF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8AFA8D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EB5DA53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A0C8A79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37F7AC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1A95236" w14:textId="60516E92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Powierzchnia kontaktu z wodą wyrażona w %</w:t>
            </w:r>
            <w:r w:rsidR="00884B1C">
              <w:rPr>
                <w:rFonts w:ascii="Candara" w:hAnsi="Candara"/>
                <w:sz w:val="22"/>
                <w:szCs w:val="22"/>
              </w:rPr>
              <w:t xml:space="preserve"> powierzchni mokrej całego wyrobu</w:t>
            </w:r>
            <w:r w:rsidRPr="007336A9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FE0D7B" w14:textId="612261B0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Certyfikat sanitarny – nazwa, nr i data ważności (dla elementu konstrukcyjnego lub materiału, informacje o certyfikacie dla wyrobu finalnego należy podać w części IV)</w:t>
            </w:r>
          </w:p>
          <w:p w14:paraId="07CC1B4D" w14:textId="77777777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479AF19F" w14:textId="08F20A71" w:rsidR="001414D6" w:rsidRPr="007336A9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Raport z badań – nazwa i nr</w:t>
            </w:r>
          </w:p>
        </w:tc>
      </w:tr>
      <w:tr w:rsidR="00E07C22" w:rsidRPr="00CE0837" w14:paraId="44DD7D15" w14:textId="77777777" w:rsidTr="007336A9">
        <w:trPr>
          <w:cantSplit/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5D6AE099" w14:textId="2A8ABE78" w:rsidR="00CB6395" w:rsidRPr="001414D6" w:rsidRDefault="00884B1C" w:rsidP="007336A9">
            <w:pPr>
              <w:ind w:left="113" w:right="113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przykład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3732E3" w14:textId="4F0099B7" w:rsidR="00CB6395" w:rsidRPr="007336A9" w:rsidRDefault="00CB6395" w:rsidP="007336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A80F20" w14:textId="7DE446D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O-ring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58FE3D" w14:textId="05FCE02D" w:rsidR="00CB6395" w:rsidRPr="00CB6395" w:rsidRDefault="00884B1C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1E4C2B" w14:textId="4044B20D" w:rsidR="00CB6395" w:rsidRPr="00CB6395" w:rsidRDefault="00884B1C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EPDMXX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5CD794" w14:textId="3C6F398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FIRMAX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C706F5" w14:textId="666645E9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TAK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62B5B4" w14:textId="3F38F48D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5A0122" w14:textId="77777777" w:rsidR="00314C1E" w:rsidRDefault="00314C1E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3E185EB" w14:textId="6FAEF0D5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DB65CE" w14:textId="6C8F5F77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Atest PZH nr XXX, data ważności 02.02.2026</w:t>
            </w:r>
          </w:p>
        </w:tc>
      </w:tr>
      <w:tr w:rsidR="00884B1C" w:rsidRPr="00CE0837" w14:paraId="6ECE4763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6B8E8" w14:textId="1F38D81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2D9EFB98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15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50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27C3A20F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092708F4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1C2B70" w14:textId="62C6B5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3390691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D8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82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2DF4E3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2E221F19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63EED" w14:textId="7C399CAA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41BB353D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01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30A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31AF3A2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8A70442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899FC" w14:textId="493C172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12D8D4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10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C1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398DF25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6AC2A04C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15E655" w14:textId="214FF9B9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EE8266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0F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FA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29F7138B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0AACBD0" w14:textId="77777777" w:rsidTr="007336A9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02ED5" w14:textId="75048B2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61" w14:textId="0232054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A5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5F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84F" w14:textId="77777777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EE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CD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BEF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789" w14:textId="43C11C7A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Razem 100 %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FB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876F458" w14:textId="36A1558D" w:rsidR="00E807D3" w:rsidRDefault="00E807D3">
      <w:pPr>
        <w:rPr>
          <w:rFonts w:ascii="Candara" w:hAnsi="Candara"/>
          <w:sz w:val="24"/>
          <w:szCs w:val="24"/>
        </w:rPr>
      </w:pPr>
    </w:p>
    <w:p w14:paraId="0245BB7F" w14:textId="6854CC89" w:rsidR="003849E8" w:rsidRPr="007336A9" w:rsidRDefault="00E807D3" w:rsidP="007336A9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  <w:r w:rsidR="00B54C07" w:rsidRPr="007336A9">
        <w:rPr>
          <w:rFonts w:ascii="Candara" w:hAnsi="Candara"/>
          <w:sz w:val="24"/>
          <w:szCs w:val="24"/>
        </w:rPr>
        <w:lastRenderedPageBreak/>
        <w:t>Pytania dodatkowe:</w:t>
      </w:r>
    </w:p>
    <w:p w14:paraId="2BB845C9" w14:textId="1620AB7B" w:rsidR="00B54C07" w:rsidRPr="007336A9" w:rsidRDefault="003849E8" w:rsidP="007336A9">
      <w:pPr>
        <w:pStyle w:val="Akapitzlist"/>
        <w:numPr>
          <w:ilvl w:val="0"/>
          <w:numId w:val="22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Czy stosowane są powłoki chromowe/niklowe?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71125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7336A9">
        <w:rPr>
          <w:rFonts w:ascii="Candara" w:hAnsi="Candara"/>
          <w:sz w:val="24"/>
          <w:szCs w:val="24"/>
        </w:rPr>
        <w:t xml:space="preserve"> tak</w:t>
      </w:r>
      <w:r w:rsidR="00B54C07" w:rsidRPr="007336A9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60237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7336A9">
        <w:rPr>
          <w:rFonts w:ascii="Candara" w:hAnsi="Candara"/>
          <w:sz w:val="24"/>
          <w:szCs w:val="24"/>
        </w:rPr>
        <w:t xml:space="preserve"> nie</w:t>
      </w:r>
    </w:p>
    <w:p w14:paraId="019F5D8E" w14:textId="77E71D3E" w:rsidR="00E07C22" w:rsidRPr="007336A9" w:rsidRDefault="00E07C22" w:rsidP="00B54C07">
      <w:pPr>
        <w:rPr>
          <w:rFonts w:ascii="Candara" w:eastAsia="MS Gothic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Jeżeli tak to </w:t>
      </w:r>
      <w:r w:rsidR="008F1B1B">
        <w:rPr>
          <w:rFonts w:ascii="Candara" w:hAnsi="Candara"/>
          <w:sz w:val="24"/>
          <w:szCs w:val="24"/>
        </w:rPr>
        <w:t>na</w:t>
      </w:r>
      <w:r>
        <w:rPr>
          <w:rFonts w:ascii="Candara" w:hAnsi="Candara"/>
          <w:sz w:val="24"/>
          <w:szCs w:val="24"/>
        </w:rPr>
        <w:t xml:space="preserve"> k</w:t>
      </w:r>
      <w:r w:rsidR="005E351D">
        <w:rPr>
          <w:rFonts w:ascii="Candara" w:hAnsi="Candara"/>
          <w:sz w:val="24"/>
          <w:szCs w:val="24"/>
        </w:rPr>
        <w:t>tórych elementach konstrukcyjnych?  ……………………………</w:t>
      </w:r>
    </w:p>
    <w:p w14:paraId="2269555B" w14:textId="77777777" w:rsidR="00B54C07" w:rsidRPr="00B54C07" w:rsidRDefault="003849E8" w:rsidP="00B54C07">
      <w:pPr>
        <w:rPr>
          <w:rFonts w:ascii="Candara" w:eastAsia="MS Gothic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>Czy powłoki chromowe/niklowe mają bezpośredni kontakt z wodą przeznaczoną do spożycia przez ludzi</w:t>
      </w:r>
      <w:r w:rsidR="00F56280" w:rsidRPr="007336A9">
        <w:rPr>
          <w:rFonts w:ascii="Candara" w:hAnsi="Candara"/>
          <w:sz w:val="24"/>
          <w:szCs w:val="24"/>
        </w:rPr>
        <w:t>/</w:t>
      </w:r>
      <w:r w:rsidRPr="007336A9">
        <w:rPr>
          <w:rFonts w:ascii="Candara" w:hAnsi="Candara"/>
          <w:sz w:val="24"/>
          <w:szCs w:val="24"/>
        </w:rPr>
        <w:t xml:space="preserve">c.w.u.?  </w:t>
      </w:r>
      <w:sdt>
        <w:sdtPr>
          <w:rPr>
            <w:rFonts w:ascii="Candara" w:hAnsi="Candara"/>
            <w:sz w:val="24"/>
            <w:szCs w:val="24"/>
          </w:rPr>
          <w:id w:val="-97451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B54C07">
        <w:rPr>
          <w:rFonts w:ascii="Candara" w:hAnsi="Candara"/>
          <w:sz w:val="24"/>
          <w:szCs w:val="24"/>
        </w:rPr>
        <w:t xml:space="preserve"> tak</w:t>
      </w:r>
      <w:r w:rsidR="00B54C07" w:rsidRPr="00B54C07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17233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B54C07">
        <w:rPr>
          <w:rFonts w:ascii="Candara" w:hAnsi="Candara"/>
          <w:sz w:val="24"/>
          <w:szCs w:val="24"/>
        </w:rPr>
        <w:t xml:space="preserve"> nie</w:t>
      </w:r>
    </w:p>
    <w:p w14:paraId="1C4C590B" w14:textId="77777777" w:rsidR="00C22F8A" w:rsidRDefault="00C22F8A" w:rsidP="007336A9">
      <w:pPr>
        <w:rPr>
          <w:rFonts w:ascii="Candara" w:hAnsi="Candara"/>
          <w:sz w:val="22"/>
          <w:szCs w:val="22"/>
        </w:rPr>
      </w:pPr>
    </w:p>
    <w:p w14:paraId="5FCFCCE5" w14:textId="0864C0FD" w:rsidR="00BA4A78" w:rsidRDefault="00BA4A78">
      <w:pPr>
        <w:spacing w:after="160" w:line="259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br w:type="page"/>
      </w:r>
    </w:p>
    <w:p w14:paraId="35E56EC0" w14:textId="77777777" w:rsidR="000C657C" w:rsidRDefault="000C657C" w:rsidP="00F94D82">
      <w:pPr>
        <w:rPr>
          <w:rFonts w:ascii="Candara" w:hAnsi="Candara"/>
        </w:rPr>
      </w:pPr>
    </w:p>
    <w:p w14:paraId="37AA943B" w14:textId="77777777" w:rsidR="000F45AA" w:rsidRDefault="000F45AA" w:rsidP="00F94D82">
      <w:pPr>
        <w:rPr>
          <w:rFonts w:ascii="Candara" w:hAnsi="Candara"/>
        </w:rPr>
      </w:pPr>
    </w:p>
    <w:p w14:paraId="0E770F2C" w14:textId="1EF5B958" w:rsidR="00B54C07" w:rsidRDefault="00B00725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>Zestawienie materiałów</w:t>
      </w:r>
      <w:r w:rsidR="007A134E">
        <w:rPr>
          <w:rFonts w:ascii="Candara" w:hAnsi="Candara"/>
          <w:sz w:val="24"/>
          <w:szCs w:val="24"/>
        </w:rPr>
        <w:t xml:space="preserve"> zgodnie z Tabe</w:t>
      </w:r>
      <w:r w:rsidR="008C66ED">
        <w:rPr>
          <w:rFonts w:ascii="Candara" w:hAnsi="Candara"/>
          <w:sz w:val="24"/>
          <w:szCs w:val="24"/>
        </w:rPr>
        <w:t>lą</w:t>
      </w:r>
      <w:r w:rsidR="007A134E">
        <w:rPr>
          <w:rFonts w:ascii="Candara" w:hAnsi="Candara"/>
          <w:sz w:val="24"/>
          <w:szCs w:val="24"/>
        </w:rPr>
        <w:t xml:space="preserve"> A </w:t>
      </w:r>
      <w:r w:rsidRPr="007336A9">
        <w:rPr>
          <w:rFonts w:ascii="Candara" w:hAnsi="Candara"/>
          <w:sz w:val="24"/>
          <w:szCs w:val="24"/>
        </w:rPr>
        <w:t xml:space="preserve">dotyczy wyrobu reprezentatywnego dla typoszeregu, </w:t>
      </w:r>
      <w:r w:rsidR="003F2E57">
        <w:rPr>
          <w:rFonts w:ascii="Candara" w:hAnsi="Candara"/>
          <w:sz w:val="24"/>
          <w:szCs w:val="24"/>
        </w:rPr>
        <w:t>do którego należą</w:t>
      </w:r>
      <w:r w:rsidRPr="007336A9">
        <w:rPr>
          <w:rFonts w:ascii="Candara" w:hAnsi="Candara"/>
          <w:sz w:val="24"/>
          <w:szCs w:val="24"/>
        </w:rPr>
        <w:t xml:space="preserve"> wyłącznie modele wymienione poniżej.</w:t>
      </w:r>
    </w:p>
    <w:p w14:paraId="2CFE8225" w14:textId="77777777" w:rsidR="003C28AB" w:rsidRDefault="003C28AB" w:rsidP="007336A9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558D802" w14:textId="7C4529CB" w:rsidR="00B00725" w:rsidRPr="007336A9" w:rsidRDefault="00884B1C" w:rsidP="007336A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Tabela </w:t>
      </w:r>
      <w:r w:rsidR="008C66ED">
        <w:rPr>
          <w:rFonts w:ascii="Candara" w:hAnsi="Candara"/>
          <w:sz w:val="24"/>
          <w:szCs w:val="24"/>
        </w:rPr>
        <w:t>B</w:t>
      </w: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998"/>
        <w:gridCol w:w="2631"/>
        <w:gridCol w:w="4713"/>
        <w:gridCol w:w="4287"/>
      </w:tblGrid>
      <w:tr w:rsidR="00D410E8" w14:paraId="3B0E8E6C" w14:textId="738133E1" w:rsidTr="00D410E8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A17DA0" w14:textId="77777777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5D474F" w14:textId="29FFA922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854F8F" w14:textId="50084E80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49DAB7" w14:textId="69B85379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4287" w:type="dxa"/>
            <w:shd w:val="clear" w:color="auto" w:fill="B4C6E7" w:themeFill="accent1" w:themeFillTint="66"/>
          </w:tcPr>
          <w:p w14:paraId="3EB02218" w14:textId="7309C16D" w:rsidR="00D410E8" w:rsidRDefault="00D410E8" w:rsidP="00455BA0">
            <w:pPr>
              <w:spacing w:line="25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</w:t>
            </w:r>
          </w:p>
        </w:tc>
      </w:tr>
      <w:tr w:rsidR="00D410E8" w14:paraId="19F1E114" w14:textId="0618C72B" w:rsidTr="00D410E8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E1F280" w14:textId="77777777" w:rsidR="00D410E8" w:rsidRPr="007336A9" w:rsidRDefault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Lp.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20FCD5" w14:textId="7DA6BFE9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 xml:space="preserve">Indywidualny kod/nazwa </w:t>
            </w:r>
            <w:r w:rsidRPr="007336A9">
              <w:rPr>
                <w:rFonts w:ascii="Candara" w:hAnsi="Candara"/>
                <w:b/>
                <w:bCs/>
                <w:sz w:val="22"/>
                <w:szCs w:val="22"/>
              </w:rPr>
              <w:t xml:space="preserve">jednoznacznie </w:t>
            </w:r>
            <w:r w:rsidRPr="00801F8E">
              <w:rPr>
                <w:rFonts w:ascii="Candara" w:hAnsi="Candara"/>
                <w:sz w:val="22"/>
                <w:szCs w:val="22"/>
              </w:rPr>
              <w:t>identyfi</w:t>
            </w:r>
            <w:r>
              <w:rPr>
                <w:rFonts w:ascii="Candara" w:hAnsi="Candara"/>
                <w:sz w:val="22"/>
                <w:szCs w:val="22"/>
              </w:rPr>
              <w:t>kująca wyrób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90332B" w14:textId="77777777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E8B448A" w14:textId="77777777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9538D47" w14:textId="77777777" w:rsidR="00D410E8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03105DB1" w14:textId="77777777" w:rsidR="00D410E8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07F6E0" w14:textId="293433F7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Nazwa</w:t>
            </w:r>
            <w:r>
              <w:rPr>
                <w:rFonts w:ascii="Candara" w:hAnsi="Candara"/>
                <w:sz w:val="22"/>
                <w:szCs w:val="22"/>
              </w:rPr>
              <w:t xml:space="preserve"> wyrobu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21F250C" w14:textId="77777777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765F826" w14:textId="77777777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28136F5" w14:textId="77777777" w:rsidR="00D410E8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83E304F" w14:textId="77777777" w:rsidR="00D410E8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96CBC3" w14:textId="3E328177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Informacje dodatkowe: ś</w:t>
            </w:r>
            <w:r w:rsidRPr="007336A9">
              <w:rPr>
                <w:rFonts w:ascii="Candara" w:hAnsi="Candara"/>
                <w:sz w:val="22"/>
                <w:szCs w:val="22"/>
              </w:rPr>
              <w:t>rednica, wielkość</w:t>
            </w:r>
            <w:r>
              <w:rPr>
                <w:rFonts w:ascii="Candara" w:hAnsi="Candara"/>
                <w:sz w:val="22"/>
                <w:szCs w:val="22"/>
              </w:rPr>
              <w:t>, kolor</w:t>
            </w:r>
          </w:p>
        </w:tc>
        <w:tc>
          <w:tcPr>
            <w:tcW w:w="4287" w:type="dxa"/>
            <w:shd w:val="clear" w:color="auto" w:fill="B4C6E7" w:themeFill="accent1" w:themeFillTint="66"/>
          </w:tcPr>
          <w:p w14:paraId="399D9A55" w14:textId="77777777" w:rsidR="00341784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D410E8">
              <w:rPr>
                <w:rFonts w:ascii="Candara" w:hAnsi="Candara"/>
                <w:sz w:val="22"/>
                <w:szCs w:val="22"/>
              </w:rPr>
              <w:t xml:space="preserve">Certyfikat sanitarny </w:t>
            </w:r>
          </w:p>
          <w:p w14:paraId="341C7667" w14:textId="643E0047" w:rsidR="00D410E8" w:rsidRPr="00D410E8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D410E8">
              <w:rPr>
                <w:rFonts w:ascii="Candara" w:hAnsi="Candara"/>
                <w:sz w:val="22"/>
                <w:szCs w:val="22"/>
              </w:rPr>
              <w:t>– nazwa, nr i data ważności</w:t>
            </w:r>
          </w:p>
          <w:p w14:paraId="42F70AA2" w14:textId="77777777" w:rsidR="00D410E8" w:rsidRPr="00D410E8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F9D64EE" w14:textId="7176924B" w:rsidR="00D410E8" w:rsidRPr="007336A9" w:rsidRDefault="00D410E8" w:rsidP="00D410E8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D410E8">
              <w:rPr>
                <w:rFonts w:ascii="Candara" w:hAnsi="Candara"/>
                <w:sz w:val="22"/>
                <w:szCs w:val="22"/>
              </w:rPr>
              <w:t>(dla całego wyrobu, nie jego elementu lub materiału konstrukcyjnego, informacje o certyfikacie dla elementów konstrukcyjnych lub materiałów należy podać w części III</w:t>
            </w:r>
            <w:r>
              <w:rPr>
                <w:rFonts w:ascii="Candara" w:hAnsi="Candara"/>
                <w:sz w:val="22"/>
                <w:szCs w:val="22"/>
              </w:rPr>
              <w:t xml:space="preserve"> Tabela </w:t>
            </w:r>
            <w:r w:rsidRPr="00D410E8">
              <w:rPr>
                <w:rFonts w:ascii="Candara" w:hAnsi="Candara"/>
                <w:sz w:val="22"/>
                <w:szCs w:val="22"/>
              </w:rPr>
              <w:t>A)</w:t>
            </w:r>
          </w:p>
        </w:tc>
      </w:tr>
      <w:tr w:rsidR="00D410E8" w14:paraId="6A154D37" w14:textId="5435F406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9C891" w14:textId="0541AE09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02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3B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3D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34DF63DF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20A3336" w14:textId="790725BE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0564B1" w14:textId="48E9025A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99B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A2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258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223FF20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47E6543B" w14:textId="0A34775F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04AEED" w14:textId="148D401D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E6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1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E6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19D42AE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6B06457A" w14:textId="7B7F1DB5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F07431" w14:textId="4CF58A4B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063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81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A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56A3ACA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3269C2D" w14:textId="60226A56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9D4BA2" w14:textId="40DF7124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3C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864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6B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23565AE2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2D075D59" w14:textId="42E94A52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066A2A" w14:textId="7EA545E4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CD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D7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97B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0AD50ACD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2E787FAD" w14:textId="2A0C1A3D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834F7" w14:textId="33B58FC0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487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EF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8D8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2D575FB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492D426D" w14:textId="0C00BDBD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668080" w14:textId="5F1CB878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69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1E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C19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137BBA9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31A1DFA" w14:textId="0CB26F9A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9C20B8" w14:textId="5C8BE26D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422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EC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D0D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34702FA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301442A" w14:textId="4EDFEE4E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D4E49B" w14:textId="02AD93DB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F94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CE6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D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7FC616B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51E1F883" w14:textId="6D62C917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4132BD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52F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D4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9F2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01C96A6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166F8E2C" w14:textId="77777777" w:rsidR="000F45AA" w:rsidRPr="00F94D82" w:rsidRDefault="000F45AA" w:rsidP="00F94D82">
      <w:pPr>
        <w:rPr>
          <w:rFonts w:ascii="Candara" w:hAnsi="Candara"/>
        </w:rPr>
      </w:pPr>
    </w:p>
    <w:p w14:paraId="107AC5AF" w14:textId="77777777" w:rsidR="00490222" w:rsidRDefault="00490222" w:rsidP="00FE11CB">
      <w:pPr>
        <w:rPr>
          <w:rFonts w:ascii="Candara" w:hAnsi="Candara"/>
          <w:sz w:val="22"/>
          <w:szCs w:val="22"/>
        </w:rPr>
      </w:pPr>
    </w:p>
    <w:p w14:paraId="7C35981B" w14:textId="77777777" w:rsidR="00561EA3" w:rsidRPr="00CE0837" w:rsidRDefault="00561EA3" w:rsidP="00FE11CB">
      <w:pPr>
        <w:rPr>
          <w:rFonts w:ascii="Candara" w:hAnsi="Candara"/>
          <w:sz w:val="22"/>
          <w:szCs w:val="22"/>
        </w:rPr>
      </w:pPr>
    </w:p>
    <w:p w14:paraId="1E42BF4C" w14:textId="7C454693" w:rsidR="001D7F42" w:rsidRPr="007336A9" w:rsidRDefault="001D7F42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lastRenderedPageBreak/>
        <w:t>Oświadczenia</w:t>
      </w:r>
    </w:p>
    <w:p w14:paraId="29B3493F" w14:textId="77777777" w:rsidR="000C657C" w:rsidRPr="007336A9" w:rsidRDefault="000C657C" w:rsidP="00B12DE5">
      <w:pPr>
        <w:rPr>
          <w:rFonts w:ascii="Candara" w:hAnsi="Candara"/>
          <w:sz w:val="24"/>
          <w:szCs w:val="24"/>
        </w:rPr>
      </w:pPr>
    </w:p>
    <w:p w14:paraId="55FB769A" w14:textId="0C1F0F0E" w:rsidR="00F44FE0" w:rsidRPr="007336A9" w:rsidRDefault="00EF1A4E" w:rsidP="007336A9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>R</w:t>
      </w:r>
      <w:r w:rsidR="45333A3D" w:rsidRPr="007336A9">
        <w:rPr>
          <w:rFonts w:ascii="Candara" w:hAnsi="Candara"/>
          <w:sz w:val="24"/>
          <w:szCs w:val="24"/>
        </w:rPr>
        <w:t xml:space="preserve">ysunki techniczne i zestawienia materiałowe są zgodne ze stanem faktycznym. </w:t>
      </w:r>
    </w:p>
    <w:p w14:paraId="563A5985" w14:textId="3A97C44C" w:rsidR="004D7A96" w:rsidRPr="007336A9" w:rsidRDefault="00A37BD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7336A9">
        <w:rPr>
          <w:rFonts w:ascii="Candara" w:hAnsi="Candara"/>
          <w:sz w:val="24"/>
          <w:szCs w:val="24"/>
        </w:rPr>
        <w:t xml:space="preserve">W </w:t>
      </w:r>
      <w:r w:rsidR="00F44FE0" w:rsidRPr="007336A9">
        <w:rPr>
          <w:rFonts w:ascii="Candara" w:hAnsi="Candara"/>
          <w:sz w:val="24"/>
          <w:szCs w:val="24"/>
        </w:rPr>
        <w:t>powyższ</w:t>
      </w:r>
      <w:r w:rsidR="001F200B" w:rsidRPr="007336A9">
        <w:rPr>
          <w:rFonts w:ascii="Candara" w:hAnsi="Candara"/>
          <w:sz w:val="24"/>
          <w:szCs w:val="24"/>
        </w:rPr>
        <w:t>ych</w:t>
      </w:r>
      <w:r w:rsidR="00F44FE0" w:rsidRPr="007336A9">
        <w:rPr>
          <w:rFonts w:ascii="Candara" w:hAnsi="Candara"/>
          <w:sz w:val="24"/>
          <w:szCs w:val="24"/>
        </w:rPr>
        <w:t xml:space="preserve"> </w:t>
      </w:r>
      <w:r w:rsidRPr="007336A9">
        <w:rPr>
          <w:rFonts w:ascii="Candara" w:hAnsi="Candara"/>
          <w:sz w:val="24"/>
          <w:szCs w:val="24"/>
        </w:rPr>
        <w:t>zestawieni</w:t>
      </w:r>
      <w:r w:rsidR="001F200B" w:rsidRPr="007336A9">
        <w:rPr>
          <w:rFonts w:ascii="Candara" w:hAnsi="Candara"/>
          <w:sz w:val="24"/>
          <w:szCs w:val="24"/>
        </w:rPr>
        <w:t>ach</w:t>
      </w:r>
      <w:r w:rsidRPr="007336A9">
        <w:rPr>
          <w:rFonts w:ascii="Candara" w:hAnsi="Candara"/>
          <w:sz w:val="24"/>
          <w:szCs w:val="24"/>
        </w:rPr>
        <w:t xml:space="preserve"> nie pominięto żadnych materiałów.</w:t>
      </w:r>
    </w:p>
    <w:p w14:paraId="1D182A65" w14:textId="576D408C" w:rsidR="00B00725" w:rsidRPr="007336A9" w:rsidRDefault="00B00725" w:rsidP="00B00725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EF1A4E">
        <w:rPr>
          <w:rFonts w:ascii="Candara" w:hAnsi="Candara"/>
          <w:sz w:val="24"/>
          <w:szCs w:val="24"/>
        </w:rPr>
        <w:t xml:space="preserve">Każdy </w:t>
      </w:r>
      <w:r w:rsidR="00EF1A4E" w:rsidRPr="007336A9">
        <w:rPr>
          <w:rFonts w:ascii="Candara" w:hAnsi="Candara"/>
          <w:sz w:val="24"/>
          <w:szCs w:val="24"/>
        </w:rPr>
        <w:t xml:space="preserve">wyrób </w:t>
      </w:r>
      <w:r w:rsidRPr="00EF1A4E">
        <w:rPr>
          <w:rFonts w:ascii="Candara" w:hAnsi="Candara"/>
          <w:sz w:val="24"/>
          <w:szCs w:val="24"/>
        </w:rPr>
        <w:t xml:space="preserve">z typoszeregu </w:t>
      </w:r>
      <w:r w:rsidR="00EF1A4E" w:rsidRPr="007336A9">
        <w:rPr>
          <w:rFonts w:ascii="Candara" w:hAnsi="Candara"/>
          <w:sz w:val="24"/>
          <w:szCs w:val="24"/>
        </w:rPr>
        <w:t>wyrobu</w:t>
      </w:r>
      <w:r w:rsidRPr="00EF1A4E">
        <w:rPr>
          <w:rFonts w:ascii="Candara" w:hAnsi="Candara"/>
          <w:sz w:val="24"/>
          <w:szCs w:val="24"/>
        </w:rPr>
        <w:t xml:space="preserve"> reprezentatywnego zawiera wyłącznie wymienione w powyższym zestawieniu materiały mające bezpośredni kontakt z wodą. </w:t>
      </w:r>
    </w:p>
    <w:p w14:paraId="37082D8B" w14:textId="0313DF34" w:rsidR="004D7A96" w:rsidRPr="007336A9" w:rsidRDefault="00B00725" w:rsidP="007336A9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EF1A4E">
        <w:rPr>
          <w:rFonts w:ascii="Candara" w:hAnsi="Candara"/>
          <w:sz w:val="24"/>
          <w:szCs w:val="24"/>
        </w:rPr>
        <w:t>Poszczególne elementy konstrukcyjne wszystkich produktów z typoszeregu są wykonane z tych samych materiałów.</w:t>
      </w: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707C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6C88F436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42424DCF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D745E1">
              <w:rPr>
                <w:rFonts w:ascii="Candara" w:hAnsi="Candara"/>
                <w:sz w:val="22"/>
                <w:szCs w:val="22"/>
              </w:rPr>
              <w:t>e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F162040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F9E9" w14:textId="77777777" w:rsidR="00A04F05" w:rsidRDefault="00A04F05" w:rsidP="00AD40BC">
      <w:r>
        <w:separator/>
      </w:r>
    </w:p>
  </w:endnote>
  <w:endnote w:type="continuationSeparator" w:id="0">
    <w:p w14:paraId="6145B857" w14:textId="77777777" w:rsidR="00A04F05" w:rsidRDefault="00A04F05" w:rsidP="00AD40BC">
      <w:r>
        <w:continuationSeparator/>
      </w:r>
    </w:p>
  </w:endnote>
  <w:endnote w:type="continuationNotice" w:id="1">
    <w:p w14:paraId="6BEC74A9" w14:textId="77777777" w:rsidR="00A04F05" w:rsidRDefault="00A04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EE4A" w14:textId="77777777" w:rsidR="00A04F05" w:rsidRDefault="00A04F05" w:rsidP="00AD40BC">
      <w:r>
        <w:separator/>
      </w:r>
    </w:p>
  </w:footnote>
  <w:footnote w:type="continuationSeparator" w:id="0">
    <w:p w14:paraId="37D26E4B" w14:textId="77777777" w:rsidR="00A04F05" w:rsidRDefault="00A04F05" w:rsidP="00AD40BC">
      <w:r>
        <w:continuationSeparator/>
      </w:r>
    </w:p>
  </w:footnote>
  <w:footnote w:type="continuationNotice" w:id="1">
    <w:p w14:paraId="43F16179" w14:textId="77777777" w:rsidR="00A04F05" w:rsidRDefault="00A04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6B257632" w:rsidR="003415D2" w:rsidRDefault="00423FA4" w:rsidP="00423FA4">
    <w:pPr>
      <w:pStyle w:val="Nagwek"/>
      <w:rPr>
        <w:rFonts w:ascii="Candara" w:hAnsi="Candara"/>
        <w:sz w:val="24"/>
        <w:szCs w:val="24"/>
      </w:rPr>
    </w:pPr>
    <w:r w:rsidRPr="00423FA4">
      <w:rPr>
        <w:rFonts w:ascii="Candara" w:hAnsi="Candara"/>
        <w:sz w:val="24"/>
        <w:szCs w:val="24"/>
      </w:rPr>
      <w:t>Formularz FW.</w:t>
    </w:r>
    <w:r w:rsidR="00215968">
      <w:rPr>
        <w:rFonts w:ascii="Candara" w:hAnsi="Candara"/>
        <w:sz w:val="24"/>
        <w:szCs w:val="24"/>
      </w:rPr>
      <w:t>2</w:t>
    </w:r>
    <w:r w:rsidR="00D33A82">
      <w:rPr>
        <w:rFonts w:ascii="Candara" w:hAnsi="Candara"/>
        <w:sz w:val="24"/>
        <w:szCs w:val="24"/>
      </w:rPr>
      <w:t>A</w:t>
    </w:r>
  </w:p>
  <w:p w14:paraId="4DAC8FEF" w14:textId="55A01625" w:rsidR="00AD40BC" w:rsidRDefault="00DD6391" w:rsidP="00423FA4">
    <w:pPr>
      <w:pStyle w:val="Nagwek"/>
      <w:rPr>
        <w:rFonts w:ascii="Candara" w:hAnsi="Candara"/>
        <w:sz w:val="24"/>
        <w:szCs w:val="24"/>
      </w:rPr>
    </w:pPr>
    <w:r w:rsidRPr="00DD6391">
      <w:rPr>
        <w:rFonts w:ascii="Candara" w:hAnsi="Candara"/>
        <w:sz w:val="24"/>
        <w:szCs w:val="24"/>
      </w:rPr>
      <w:t>Zestawienie materiałów i lista wyrobów w typoszeregu</w:t>
    </w:r>
    <w:r>
      <w:rPr>
        <w:rFonts w:ascii="Candara" w:hAnsi="Candara"/>
        <w:sz w:val="24"/>
        <w:szCs w:val="24"/>
      </w:rPr>
      <w:t xml:space="preserve"> – wyroby do kontaktu z wodą</w:t>
    </w:r>
  </w:p>
  <w:p w14:paraId="70EBD687" w14:textId="77777777" w:rsidR="00D4319E" w:rsidRPr="00D4319E" w:rsidRDefault="00D4319E" w:rsidP="00D4319E">
    <w:pPr>
      <w:pStyle w:val="Nagwek"/>
      <w:rPr>
        <w:rFonts w:ascii="Candara" w:hAnsi="Candara"/>
        <w:sz w:val="24"/>
        <w:szCs w:val="24"/>
      </w:rPr>
    </w:pPr>
    <w:r w:rsidRPr="00D4319E">
      <w:rPr>
        <w:rFonts w:ascii="Candara" w:hAnsi="Candara"/>
        <w:sz w:val="24"/>
        <w:szCs w:val="24"/>
      </w:rPr>
      <w:t>Edycja 01, obowiązuje od 09.03.2026</w:t>
    </w:r>
  </w:p>
  <w:p w14:paraId="3D2CEBD0" w14:textId="77777777" w:rsidR="00D4319E" w:rsidRPr="00423FA4" w:rsidRDefault="00D4319E" w:rsidP="00423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6B7C"/>
    <w:multiLevelType w:val="hybridMultilevel"/>
    <w:tmpl w:val="8710F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10"/>
  </w:num>
  <w:num w:numId="5" w16cid:durableId="1963656676">
    <w:abstractNumId w:val="2"/>
  </w:num>
  <w:num w:numId="6" w16cid:durableId="383989865">
    <w:abstractNumId w:val="12"/>
  </w:num>
  <w:num w:numId="7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1"/>
  </w:num>
  <w:num w:numId="9" w16cid:durableId="1055397406">
    <w:abstractNumId w:val="7"/>
  </w:num>
  <w:num w:numId="10" w16cid:durableId="805585184">
    <w:abstractNumId w:val="17"/>
  </w:num>
  <w:num w:numId="11" w16cid:durableId="1360930843">
    <w:abstractNumId w:val="14"/>
  </w:num>
  <w:num w:numId="12" w16cid:durableId="1107233116">
    <w:abstractNumId w:val="9"/>
  </w:num>
  <w:num w:numId="13" w16cid:durableId="938878236">
    <w:abstractNumId w:val="19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5"/>
  </w:num>
  <w:num w:numId="17" w16cid:durableId="920525596">
    <w:abstractNumId w:val="16"/>
  </w:num>
  <w:num w:numId="18" w16cid:durableId="1610351165">
    <w:abstractNumId w:val="13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8"/>
  </w:num>
  <w:num w:numId="22" w16cid:durableId="37707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42671"/>
    <w:rsid w:val="0004530A"/>
    <w:rsid w:val="000459B7"/>
    <w:rsid w:val="00052BD4"/>
    <w:rsid w:val="000651A5"/>
    <w:rsid w:val="00075B06"/>
    <w:rsid w:val="00093349"/>
    <w:rsid w:val="0009766B"/>
    <w:rsid w:val="000A4662"/>
    <w:rsid w:val="000B4D7A"/>
    <w:rsid w:val="000C657C"/>
    <w:rsid w:val="000D33AD"/>
    <w:rsid w:val="000E06DC"/>
    <w:rsid w:val="000F3FF0"/>
    <w:rsid w:val="000F45AA"/>
    <w:rsid w:val="000F6EE1"/>
    <w:rsid w:val="001034E7"/>
    <w:rsid w:val="00105360"/>
    <w:rsid w:val="00106B2A"/>
    <w:rsid w:val="001161E8"/>
    <w:rsid w:val="00123467"/>
    <w:rsid w:val="001414D6"/>
    <w:rsid w:val="00144595"/>
    <w:rsid w:val="00145CA4"/>
    <w:rsid w:val="00150F6D"/>
    <w:rsid w:val="00161AFD"/>
    <w:rsid w:val="001728F7"/>
    <w:rsid w:val="001743ED"/>
    <w:rsid w:val="0017665E"/>
    <w:rsid w:val="00190AC9"/>
    <w:rsid w:val="00192E64"/>
    <w:rsid w:val="001A1BF9"/>
    <w:rsid w:val="001A3C0A"/>
    <w:rsid w:val="001C26C3"/>
    <w:rsid w:val="001D0BE6"/>
    <w:rsid w:val="001D3795"/>
    <w:rsid w:val="001D441C"/>
    <w:rsid w:val="001D7F42"/>
    <w:rsid w:val="001E387F"/>
    <w:rsid w:val="001F1689"/>
    <w:rsid w:val="001F200B"/>
    <w:rsid w:val="001F2F39"/>
    <w:rsid w:val="001F4346"/>
    <w:rsid w:val="001F675D"/>
    <w:rsid w:val="00215968"/>
    <w:rsid w:val="00217A22"/>
    <w:rsid w:val="002222C0"/>
    <w:rsid w:val="0022588E"/>
    <w:rsid w:val="00230052"/>
    <w:rsid w:val="00230DB8"/>
    <w:rsid w:val="002449CE"/>
    <w:rsid w:val="00245DCD"/>
    <w:rsid w:val="00246308"/>
    <w:rsid w:val="002474FD"/>
    <w:rsid w:val="00251682"/>
    <w:rsid w:val="00253A98"/>
    <w:rsid w:val="00262DDF"/>
    <w:rsid w:val="00263477"/>
    <w:rsid w:val="00265710"/>
    <w:rsid w:val="002658D7"/>
    <w:rsid w:val="00291EC1"/>
    <w:rsid w:val="002B22D1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4C1E"/>
    <w:rsid w:val="003150B4"/>
    <w:rsid w:val="0032161D"/>
    <w:rsid w:val="003415D2"/>
    <w:rsid w:val="00341784"/>
    <w:rsid w:val="003451CF"/>
    <w:rsid w:val="00363310"/>
    <w:rsid w:val="00363914"/>
    <w:rsid w:val="003653B2"/>
    <w:rsid w:val="0038071B"/>
    <w:rsid w:val="00381BA2"/>
    <w:rsid w:val="00382990"/>
    <w:rsid w:val="0038301D"/>
    <w:rsid w:val="003849E8"/>
    <w:rsid w:val="00391F7F"/>
    <w:rsid w:val="00393363"/>
    <w:rsid w:val="003B0DFD"/>
    <w:rsid w:val="003B23CD"/>
    <w:rsid w:val="003B3264"/>
    <w:rsid w:val="003C094C"/>
    <w:rsid w:val="003C28AB"/>
    <w:rsid w:val="003D31F6"/>
    <w:rsid w:val="003F1E10"/>
    <w:rsid w:val="003F2E57"/>
    <w:rsid w:val="003F597E"/>
    <w:rsid w:val="004002F1"/>
    <w:rsid w:val="0040173D"/>
    <w:rsid w:val="00420134"/>
    <w:rsid w:val="00423FA4"/>
    <w:rsid w:val="004318CD"/>
    <w:rsid w:val="004361EE"/>
    <w:rsid w:val="00443E7B"/>
    <w:rsid w:val="004459B3"/>
    <w:rsid w:val="00446A9C"/>
    <w:rsid w:val="004546FC"/>
    <w:rsid w:val="00455BA0"/>
    <w:rsid w:val="004643FB"/>
    <w:rsid w:val="0046767A"/>
    <w:rsid w:val="00473F19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2D0F"/>
    <w:rsid w:val="004D7A96"/>
    <w:rsid w:val="004E352A"/>
    <w:rsid w:val="004E3A7F"/>
    <w:rsid w:val="004E4589"/>
    <w:rsid w:val="004F0C30"/>
    <w:rsid w:val="004F6C95"/>
    <w:rsid w:val="004F6FA4"/>
    <w:rsid w:val="004F749B"/>
    <w:rsid w:val="00505E85"/>
    <w:rsid w:val="0051648F"/>
    <w:rsid w:val="0052540E"/>
    <w:rsid w:val="00526D8A"/>
    <w:rsid w:val="00533433"/>
    <w:rsid w:val="005446FF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7872"/>
    <w:rsid w:val="005A12D8"/>
    <w:rsid w:val="005A4C06"/>
    <w:rsid w:val="005B55EF"/>
    <w:rsid w:val="005B60A0"/>
    <w:rsid w:val="005B6913"/>
    <w:rsid w:val="005C1257"/>
    <w:rsid w:val="005C4A6E"/>
    <w:rsid w:val="005C7EA6"/>
    <w:rsid w:val="005E351D"/>
    <w:rsid w:val="005E7230"/>
    <w:rsid w:val="005E7560"/>
    <w:rsid w:val="0060102F"/>
    <w:rsid w:val="006036BF"/>
    <w:rsid w:val="00610B9E"/>
    <w:rsid w:val="00615F26"/>
    <w:rsid w:val="006322E0"/>
    <w:rsid w:val="00636EED"/>
    <w:rsid w:val="00641738"/>
    <w:rsid w:val="0064513F"/>
    <w:rsid w:val="006553CF"/>
    <w:rsid w:val="00663364"/>
    <w:rsid w:val="0066749D"/>
    <w:rsid w:val="0067276A"/>
    <w:rsid w:val="0068495E"/>
    <w:rsid w:val="00691913"/>
    <w:rsid w:val="00692D2F"/>
    <w:rsid w:val="00693AE0"/>
    <w:rsid w:val="00696E74"/>
    <w:rsid w:val="006976B5"/>
    <w:rsid w:val="006A6FD0"/>
    <w:rsid w:val="006B40D9"/>
    <w:rsid w:val="006C70BD"/>
    <w:rsid w:val="006D0B7D"/>
    <w:rsid w:val="006D5CDD"/>
    <w:rsid w:val="006D602E"/>
    <w:rsid w:val="006E466A"/>
    <w:rsid w:val="006E6A63"/>
    <w:rsid w:val="006F07C1"/>
    <w:rsid w:val="00716324"/>
    <w:rsid w:val="00717DBD"/>
    <w:rsid w:val="007336A9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7ABD"/>
    <w:rsid w:val="007C1976"/>
    <w:rsid w:val="007E1F29"/>
    <w:rsid w:val="007E2961"/>
    <w:rsid w:val="007F08F7"/>
    <w:rsid w:val="007F0D55"/>
    <w:rsid w:val="007F31F3"/>
    <w:rsid w:val="007F3842"/>
    <w:rsid w:val="00800976"/>
    <w:rsid w:val="00800E8C"/>
    <w:rsid w:val="00801F8E"/>
    <w:rsid w:val="00820039"/>
    <w:rsid w:val="0082295E"/>
    <w:rsid w:val="00831716"/>
    <w:rsid w:val="00850279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DBD"/>
    <w:rsid w:val="008A5F91"/>
    <w:rsid w:val="008B7E36"/>
    <w:rsid w:val="008C2AC8"/>
    <w:rsid w:val="008C52E5"/>
    <w:rsid w:val="008C66ED"/>
    <w:rsid w:val="008D16B1"/>
    <w:rsid w:val="008D648A"/>
    <w:rsid w:val="008E699D"/>
    <w:rsid w:val="008F1B1B"/>
    <w:rsid w:val="008F2610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54EF0"/>
    <w:rsid w:val="00965D1C"/>
    <w:rsid w:val="00980354"/>
    <w:rsid w:val="00986394"/>
    <w:rsid w:val="0098744D"/>
    <w:rsid w:val="009876D7"/>
    <w:rsid w:val="00990635"/>
    <w:rsid w:val="009B45B2"/>
    <w:rsid w:val="009B6D57"/>
    <w:rsid w:val="009D33EE"/>
    <w:rsid w:val="009F00DD"/>
    <w:rsid w:val="009F1E1A"/>
    <w:rsid w:val="00A04F05"/>
    <w:rsid w:val="00A07E39"/>
    <w:rsid w:val="00A159D5"/>
    <w:rsid w:val="00A166E1"/>
    <w:rsid w:val="00A17611"/>
    <w:rsid w:val="00A17710"/>
    <w:rsid w:val="00A3040C"/>
    <w:rsid w:val="00A37BDD"/>
    <w:rsid w:val="00A45770"/>
    <w:rsid w:val="00A56C27"/>
    <w:rsid w:val="00A64F91"/>
    <w:rsid w:val="00A8006A"/>
    <w:rsid w:val="00A8503F"/>
    <w:rsid w:val="00A85434"/>
    <w:rsid w:val="00A90678"/>
    <w:rsid w:val="00A92531"/>
    <w:rsid w:val="00AA20A3"/>
    <w:rsid w:val="00AB4C67"/>
    <w:rsid w:val="00AB673D"/>
    <w:rsid w:val="00AC0CB2"/>
    <w:rsid w:val="00AC6872"/>
    <w:rsid w:val="00AC6C6C"/>
    <w:rsid w:val="00AD40BC"/>
    <w:rsid w:val="00AF1598"/>
    <w:rsid w:val="00B00725"/>
    <w:rsid w:val="00B00E7A"/>
    <w:rsid w:val="00B0133C"/>
    <w:rsid w:val="00B04FB9"/>
    <w:rsid w:val="00B113A6"/>
    <w:rsid w:val="00B12DE5"/>
    <w:rsid w:val="00B24026"/>
    <w:rsid w:val="00B30150"/>
    <w:rsid w:val="00B302BE"/>
    <w:rsid w:val="00B33F39"/>
    <w:rsid w:val="00B34A16"/>
    <w:rsid w:val="00B3507D"/>
    <w:rsid w:val="00B41046"/>
    <w:rsid w:val="00B46A4F"/>
    <w:rsid w:val="00B54C07"/>
    <w:rsid w:val="00B5612D"/>
    <w:rsid w:val="00B576E0"/>
    <w:rsid w:val="00B62579"/>
    <w:rsid w:val="00B74396"/>
    <w:rsid w:val="00B811F5"/>
    <w:rsid w:val="00B83515"/>
    <w:rsid w:val="00B94155"/>
    <w:rsid w:val="00B94F69"/>
    <w:rsid w:val="00BA1BB3"/>
    <w:rsid w:val="00BA4A78"/>
    <w:rsid w:val="00BA4DAD"/>
    <w:rsid w:val="00BA642C"/>
    <w:rsid w:val="00BA775E"/>
    <w:rsid w:val="00BAF898"/>
    <w:rsid w:val="00BC2FE5"/>
    <w:rsid w:val="00BC7353"/>
    <w:rsid w:val="00BD3732"/>
    <w:rsid w:val="00BD51FF"/>
    <w:rsid w:val="00BE4E16"/>
    <w:rsid w:val="00BF4AED"/>
    <w:rsid w:val="00BF6A3F"/>
    <w:rsid w:val="00C000FA"/>
    <w:rsid w:val="00C00693"/>
    <w:rsid w:val="00C013D2"/>
    <w:rsid w:val="00C22F8A"/>
    <w:rsid w:val="00C33760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C25F7"/>
    <w:rsid w:val="00CD157F"/>
    <w:rsid w:val="00CD71E3"/>
    <w:rsid w:val="00CE0837"/>
    <w:rsid w:val="00D101D1"/>
    <w:rsid w:val="00D1127E"/>
    <w:rsid w:val="00D172BD"/>
    <w:rsid w:val="00D1769C"/>
    <w:rsid w:val="00D203E7"/>
    <w:rsid w:val="00D2585D"/>
    <w:rsid w:val="00D258EF"/>
    <w:rsid w:val="00D27FB1"/>
    <w:rsid w:val="00D33A82"/>
    <w:rsid w:val="00D37B5D"/>
    <w:rsid w:val="00D410E8"/>
    <w:rsid w:val="00D4238A"/>
    <w:rsid w:val="00D4319E"/>
    <w:rsid w:val="00D43256"/>
    <w:rsid w:val="00D47820"/>
    <w:rsid w:val="00D51288"/>
    <w:rsid w:val="00D5481B"/>
    <w:rsid w:val="00D6201D"/>
    <w:rsid w:val="00D745E1"/>
    <w:rsid w:val="00D758DA"/>
    <w:rsid w:val="00D820E2"/>
    <w:rsid w:val="00D85B73"/>
    <w:rsid w:val="00D93620"/>
    <w:rsid w:val="00D94F89"/>
    <w:rsid w:val="00DA1179"/>
    <w:rsid w:val="00DA6D53"/>
    <w:rsid w:val="00DA6E76"/>
    <w:rsid w:val="00DB1E82"/>
    <w:rsid w:val="00DC0059"/>
    <w:rsid w:val="00DC180D"/>
    <w:rsid w:val="00DC4872"/>
    <w:rsid w:val="00DD14E3"/>
    <w:rsid w:val="00DD1753"/>
    <w:rsid w:val="00DD2FB9"/>
    <w:rsid w:val="00DD6391"/>
    <w:rsid w:val="00DD7B93"/>
    <w:rsid w:val="00DE1991"/>
    <w:rsid w:val="00DE629B"/>
    <w:rsid w:val="00DF244F"/>
    <w:rsid w:val="00E06101"/>
    <w:rsid w:val="00E07C22"/>
    <w:rsid w:val="00E13005"/>
    <w:rsid w:val="00E165D9"/>
    <w:rsid w:val="00E2185E"/>
    <w:rsid w:val="00E22E13"/>
    <w:rsid w:val="00E24897"/>
    <w:rsid w:val="00E2528D"/>
    <w:rsid w:val="00E25B40"/>
    <w:rsid w:val="00E30D77"/>
    <w:rsid w:val="00E35DEF"/>
    <w:rsid w:val="00E368D3"/>
    <w:rsid w:val="00E40BEA"/>
    <w:rsid w:val="00E42536"/>
    <w:rsid w:val="00E43E2F"/>
    <w:rsid w:val="00E44369"/>
    <w:rsid w:val="00E53625"/>
    <w:rsid w:val="00E53CA1"/>
    <w:rsid w:val="00E55EC5"/>
    <w:rsid w:val="00E56493"/>
    <w:rsid w:val="00E65033"/>
    <w:rsid w:val="00E71354"/>
    <w:rsid w:val="00E718AD"/>
    <w:rsid w:val="00E807D3"/>
    <w:rsid w:val="00E80857"/>
    <w:rsid w:val="00E92605"/>
    <w:rsid w:val="00E97850"/>
    <w:rsid w:val="00E97A7E"/>
    <w:rsid w:val="00EA01BB"/>
    <w:rsid w:val="00EA3A7F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1A4E"/>
    <w:rsid w:val="00EF6446"/>
    <w:rsid w:val="00F01D3A"/>
    <w:rsid w:val="00F023DC"/>
    <w:rsid w:val="00F038D3"/>
    <w:rsid w:val="00F05EBB"/>
    <w:rsid w:val="00F06420"/>
    <w:rsid w:val="00F16AEE"/>
    <w:rsid w:val="00F3077E"/>
    <w:rsid w:val="00F3375A"/>
    <w:rsid w:val="00F33952"/>
    <w:rsid w:val="00F34A44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23F2"/>
    <w:rsid w:val="00FD619F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63</cp:revision>
  <dcterms:created xsi:type="dcterms:W3CDTF">2025-06-09T17:06:00Z</dcterms:created>
  <dcterms:modified xsi:type="dcterms:W3CDTF">2026-03-03T13:16:00Z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